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08" w:rsidRPr="00EA0108" w:rsidRDefault="00EA0108" w:rsidP="00EA0108">
      <w:pPr>
        <w:spacing w:after="0" w:line="240" w:lineRule="auto"/>
        <w:jc w:val="center"/>
        <w:rPr>
          <w:rFonts w:ascii="Palatino Linotype" w:eastAsia="Times New Roman" w:hAnsi="Palatino Linotype" w:cs="Gautami"/>
          <w:sz w:val="36"/>
          <w:szCs w:val="36"/>
        </w:rPr>
      </w:pPr>
      <w:r>
        <w:rPr>
          <w:rFonts w:ascii="Tahoma" w:eastAsia="Times New Roman" w:hAnsi="Tahoma" w:cs="Gautami"/>
          <w:noProof/>
        </w:rPr>
        <w:drawing>
          <wp:anchor distT="0" distB="0" distL="114300" distR="114300" simplePos="0" relativeHeight="251659264" behindDoc="1" locked="0" layoutInCell="1" allowOverlap="1" wp14:anchorId="0055236D" wp14:editId="5D3CBE93">
            <wp:simplePos x="0" y="0"/>
            <wp:positionH relativeFrom="column">
              <wp:posOffset>2514600</wp:posOffset>
            </wp:positionH>
            <wp:positionV relativeFrom="paragraph">
              <wp:posOffset>38100</wp:posOffset>
            </wp:positionV>
            <wp:extent cx="800100" cy="800100"/>
            <wp:effectExtent l="0" t="0" r="0" b="0"/>
            <wp:wrapTight wrapText="bothSides">
              <wp:wrapPolygon edited="0">
                <wp:start x="0" y="0"/>
                <wp:lineTo x="0" y="21086"/>
                <wp:lineTo x="21086" y="21086"/>
                <wp:lineTo x="21086" y="0"/>
                <wp:lineTo x="0" y="0"/>
              </wp:wrapPolygon>
            </wp:wrapTight>
            <wp:docPr id="1" name="Picture 1" descr="Description: logo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2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108" w:rsidRDefault="00EA0108" w:rsidP="00EA0108">
      <w:pPr>
        <w:spacing w:after="0" w:line="240" w:lineRule="auto"/>
        <w:jc w:val="center"/>
        <w:rPr>
          <w:rFonts w:ascii="Palatino Linotype" w:eastAsia="Times New Roman" w:hAnsi="Palatino Linotype" w:cs="Gautami"/>
          <w:sz w:val="36"/>
          <w:szCs w:val="36"/>
        </w:rPr>
      </w:pPr>
    </w:p>
    <w:p w:rsidR="00EA0108" w:rsidRPr="00EA0108" w:rsidRDefault="00EA0108" w:rsidP="00EA0108">
      <w:pPr>
        <w:spacing w:after="0" w:line="240" w:lineRule="auto"/>
        <w:jc w:val="center"/>
        <w:rPr>
          <w:rFonts w:ascii="Palatino Linotype" w:eastAsia="Times New Roman" w:hAnsi="Palatino Linotype" w:cs="Gautami"/>
          <w:sz w:val="36"/>
          <w:szCs w:val="36"/>
        </w:rPr>
      </w:pPr>
    </w:p>
    <w:p w:rsidR="00EA0108" w:rsidRPr="00EA0108" w:rsidRDefault="00347B39" w:rsidP="00EA0108">
      <w:pPr>
        <w:spacing w:after="0" w:line="240" w:lineRule="auto"/>
        <w:jc w:val="center"/>
        <w:rPr>
          <w:rFonts w:ascii="Algerian" w:eastAsia="Times New Roman" w:hAnsi="Algerian" w:cs="Gautami"/>
          <w:sz w:val="48"/>
          <w:szCs w:val="48"/>
        </w:rPr>
      </w:pPr>
      <w:r>
        <w:rPr>
          <w:rFonts w:ascii="Algerian" w:eastAsia="Times New Roman" w:hAnsi="Algerian" w:cs="Gautami"/>
          <w:sz w:val="48"/>
          <w:szCs w:val="48"/>
        </w:rPr>
        <w:t>2015</w:t>
      </w:r>
      <w:r w:rsidR="00EA0108" w:rsidRPr="00EA0108">
        <w:rPr>
          <w:rFonts w:ascii="Algerian" w:eastAsia="Times New Roman" w:hAnsi="Algerian" w:cs="Gautami"/>
          <w:sz w:val="48"/>
          <w:szCs w:val="48"/>
        </w:rPr>
        <w:t xml:space="preserve"> OACP </w:t>
      </w:r>
      <w:r w:rsidR="00EF6FA9">
        <w:rPr>
          <w:rFonts w:ascii="Algerian" w:eastAsia="Times New Roman" w:hAnsi="Algerian" w:cs="Gautami"/>
          <w:sz w:val="48"/>
          <w:szCs w:val="48"/>
        </w:rPr>
        <w:t xml:space="preserve">Annual </w:t>
      </w:r>
      <w:r w:rsidR="00EA0108" w:rsidRPr="00EA0108">
        <w:rPr>
          <w:rFonts w:ascii="Algerian" w:eastAsia="Times New Roman" w:hAnsi="Algerian" w:cs="Gautami"/>
          <w:sz w:val="48"/>
          <w:szCs w:val="48"/>
        </w:rPr>
        <w:t>CONFERENCE</w:t>
      </w:r>
    </w:p>
    <w:p w:rsidR="00EF6FA9" w:rsidRPr="00EF6FA9" w:rsidRDefault="00EF6FA9" w:rsidP="00EF6FA9">
      <w:pPr>
        <w:spacing w:after="0" w:line="240" w:lineRule="auto"/>
        <w:jc w:val="center"/>
        <w:rPr>
          <w:rFonts w:ascii="Palatino Linotype" w:eastAsia="Times New Roman" w:hAnsi="Palatino Linotype" w:cs="Gautami"/>
          <w:sz w:val="40"/>
          <w:szCs w:val="40"/>
        </w:rPr>
      </w:pPr>
      <w:r w:rsidRPr="00EF6FA9">
        <w:rPr>
          <w:rFonts w:ascii="Palatino Linotype" w:eastAsia="Times New Roman" w:hAnsi="Palatino Linotype" w:cs="Gautami"/>
          <w:sz w:val="40"/>
          <w:szCs w:val="40"/>
        </w:rPr>
        <w:t xml:space="preserve">APRIL </w:t>
      </w:r>
      <w:r w:rsidR="00347B39">
        <w:rPr>
          <w:rFonts w:ascii="Palatino Linotype" w:eastAsia="Times New Roman" w:hAnsi="Palatino Linotype" w:cs="Gautami"/>
          <w:sz w:val="40"/>
          <w:szCs w:val="40"/>
        </w:rPr>
        <w:t>14-16th, 2015</w:t>
      </w:r>
    </w:p>
    <w:p w:rsidR="00EF6FA9" w:rsidRPr="00EF6FA9" w:rsidRDefault="00EF6FA9" w:rsidP="00EF6FA9">
      <w:pPr>
        <w:spacing w:after="0" w:line="240" w:lineRule="auto"/>
        <w:jc w:val="center"/>
        <w:rPr>
          <w:rFonts w:ascii="Palatino Linotype" w:eastAsia="Times New Roman" w:hAnsi="Palatino Linotype" w:cs="Gautami"/>
          <w:sz w:val="40"/>
          <w:szCs w:val="40"/>
        </w:rPr>
      </w:pPr>
      <w:r w:rsidRPr="00EF6FA9">
        <w:rPr>
          <w:rFonts w:ascii="Palatino Linotype" w:eastAsia="Times New Roman" w:hAnsi="Palatino Linotype" w:cs="Gautami"/>
          <w:sz w:val="40"/>
          <w:szCs w:val="40"/>
        </w:rPr>
        <w:t>The Riverhouse ~ Bend, OR</w:t>
      </w:r>
    </w:p>
    <w:p w:rsidR="00EA0108" w:rsidRDefault="00EA0108" w:rsidP="00EA0108">
      <w:pPr>
        <w:spacing w:after="0" w:line="240" w:lineRule="auto"/>
        <w:rPr>
          <w:rFonts w:ascii="Palatino Linotype" w:eastAsia="Times New Roman" w:hAnsi="Palatino Linotype" w:cs="Gautami"/>
          <w:sz w:val="40"/>
          <w:szCs w:val="40"/>
        </w:rPr>
      </w:pPr>
      <w:r w:rsidRPr="00EA0108">
        <w:rPr>
          <w:rFonts w:ascii="Palatino Linotype" w:eastAsia="Times New Roman" w:hAnsi="Palatino Linotype" w:cs="Gautami"/>
          <w:noProof/>
          <w:color w:val="4F81BD" w:themeColor="accent1"/>
          <w:sz w:val="36"/>
          <w:szCs w:val="36"/>
        </w:rPr>
        <mc:AlternateContent>
          <mc:Choice Requires="wps">
            <w:drawing>
              <wp:anchor distT="0" distB="0" distL="114300" distR="114300" simplePos="0" relativeHeight="251658239" behindDoc="1" locked="0" layoutInCell="1" allowOverlap="1" wp14:anchorId="739E8A49" wp14:editId="242C01DD">
                <wp:simplePos x="0" y="0"/>
                <wp:positionH relativeFrom="column">
                  <wp:posOffset>1685290</wp:posOffset>
                </wp:positionH>
                <wp:positionV relativeFrom="paragraph">
                  <wp:posOffset>205740</wp:posOffset>
                </wp:positionV>
                <wp:extent cx="2638425" cy="561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6384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32.7pt;margin-top:16.2pt;width:207.75pt;height:44.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" fillcolor="#4f81bd [3204]" strokecolor="#243f60 [1604]" strokeweight="2pt"/>
            </w:pict>
          </mc:Fallback>
        </mc:AlternateContent>
      </w:r>
    </w:p>
    <w:p w:rsidR="00EA0108" w:rsidRPr="00EA0108" w:rsidRDefault="00EA0108" w:rsidP="00EA0108">
      <w:pPr>
        <w:spacing w:after="0" w:line="240" w:lineRule="auto"/>
        <w:jc w:val="center"/>
        <w:rPr>
          <w:rFonts w:ascii="Palatino Linotype" w:eastAsia="Times New Roman" w:hAnsi="Palatino Linotype" w:cs="Gautami"/>
          <w:sz w:val="40"/>
          <w:szCs w:val="40"/>
        </w:rPr>
      </w:pPr>
      <w:r w:rsidRPr="00EA0108">
        <w:rPr>
          <w:rFonts w:ascii="Palatino Linotype" w:eastAsia="Times New Roman" w:hAnsi="Palatino Linotype" w:cs="Gautami"/>
          <w:sz w:val="40"/>
          <w:szCs w:val="40"/>
        </w:rPr>
        <w:t>Vendor Schedule</w:t>
      </w:r>
    </w:p>
    <w:p w:rsidR="00EA0108" w:rsidRPr="00EA0108" w:rsidRDefault="00EA0108" w:rsidP="00EA0108">
      <w:pPr>
        <w:spacing w:after="0" w:line="240" w:lineRule="auto"/>
        <w:jc w:val="center"/>
        <w:rPr>
          <w:rFonts w:ascii="Palatino Linotype" w:eastAsia="Times New Roman" w:hAnsi="Palatino Linotype" w:cs="Gautami"/>
          <w:sz w:val="16"/>
          <w:szCs w:val="16"/>
        </w:rPr>
      </w:pPr>
    </w:p>
    <w:p w:rsidR="00EA0108" w:rsidRPr="004A7D79" w:rsidRDefault="00347B39" w:rsidP="00EF6FA9">
      <w:pPr>
        <w:jc w:val="center"/>
        <w:rPr>
          <w:color w:val="0F243E" w:themeColor="text2" w:themeShade="80"/>
          <w:sz w:val="48"/>
          <w:szCs w:val="48"/>
          <w:u w:val="single"/>
        </w:rPr>
      </w:pPr>
      <w:r>
        <w:rPr>
          <w:color w:val="0F243E" w:themeColor="text2" w:themeShade="80"/>
          <w:sz w:val="48"/>
          <w:szCs w:val="48"/>
          <w:u w:val="single"/>
        </w:rPr>
        <w:t>Tuesday, April 14</w:t>
      </w:r>
      <w:r w:rsidR="00EA0108" w:rsidRPr="004A7D79">
        <w:rPr>
          <w:color w:val="0F243E" w:themeColor="text2" w:themeShade="80"/>
          <w:sz w:val="48"/>
          <w:szCs w:val="48"/>
          <w:u w:val="single"/>
        </w:rPr>
        <w:t>th</w:t>
      </w:r>
    </w:p>
    <w:p w:rsidR="00EF6FA9" w:rsidRDefault="00EA0108" w:rsidP="00EF6FA9">
      <w:pPr>
        <w:pStyle w:val="ListParagraph"/>
        <w:numPr>
          <w:ilvl w:val="0"/>
          <w:numId w:val="1"/>
        </w:numPr>
        <w:ind w:left="3240"/>
        <w:rPr>
          <w:sz w:val="28"/>
          <w:szCs w:val="28"/>
        </w:rPr>
      </w:pPr>
      <w:r w:rsidRPr="00EF6FA9">
        <w:rPr>
          <w:sz w:val="28"/>
          <w:szCs w:val="28"/>
        </w:rPr>
        <w:t>Set up between 1 and 4pm</w:t>
      </w:r>
    </w:p>
    <w:p w:rsidR="00EA0108" w:rsidRPr="00EF6FA9" w:rsidRDefault="00EA0108" w:rsidP="00EF6FA9">
      <w:pPr>
        <w:pStyle w:val="ListParagraph"/>
        <w:ind w:left="3240"/>
        <w:rPr>
          <w:sz w:val="28"/>
          <w:szCs w:val="28"/>
        </w:rPr>
      </w:pPr>
      <w:r w:rsidRPr="00EF6FA9">
        <w:rPr>
          <w:sz w:val="28"/>
          <w:szCs w:val="28"/>
        </w:rPr>
        <w:t>(With a brief meeting at 3pm)</w:t>
      </w:r>
    </w:p>
    <w:p w:rsidR="00F3235E" w:rsidRPr="00F3235E" w:rsidRDefault="00347B39" w:rsidP="00EF6FA9">
      <w:pPr>
        <w:pStyle w:val="ListParagraph"/>
        <w:numPr>
          <w:ilvl w:val="0"/>
          <w:numId w:val="1"/>
        </w:numPr>
        <w:ind w:left="3240"/>
        <w:rPr>
          <w:sz w:val="24"/>
          <w:szCs w:val="24"/>
        </w:rPr>
      </w:pPr>
      <w:r>
        <w:rPr>
          <w:sz w:val="28"/>
          <w:szCs w:val="28"/>
        </w:rPr>
        <w:t>Auction/Welcome Reception: 5:30</w:t>
      </w:r>
      <w:r w:rsidR="00EA0108" w:rsidRPr="00EF6FA9">
        <w:rPr>
          <w:sz w:val="28"/>
          <w:szCs w:val="28"/>
        </w:rPr>
        <w:t>-9pm</w:t>
      </w:r>
      <w:r>
        <w:rPr>
          <w:sz w:val="28"/>
          <w:szCs w:val="28"/>
        </w:rPr>
        <w:t xml:space="preserve">: </w:t>
      </w:r>
    </w:p>
    <w:p w:rsidR="00F3235E" w:rsidRPr="00F3235E" w:rsidRDefault="00F3235E" w:rsidP="00F3235E">
      <w:pPr>
        <w:rPr>
          <w:sz w:val="28"/>
          <w:szCs w:val="28"/>
        </w:rPr>
      </w:pPr>
      <w:r w:rsidRPr="00F3235E">
        <w:rPr>
          <w:sz w:val="28"/>
          <w:szCs w:val="28"/>
        </w:rPr>
        <w:t>This evening’s event will combine both the Welcome Reception and the Auction (usually held the next evening) into one event, therefore ensuring that more conference attendees will participate and providing more traffic throughout the exhibit area.</w:t>
      </w:r>
    </w:p>
    <w:p w:rsidR="00EA0108" w:rsidRPr="004A7D79" w:rsidRDefault="00347B39" w:rsidP="00EF6FA9">
      <w:pPr>
        <w:jc w:val="center"/>
        <w:rPr>
          <w:color w:val="0F243E" w:themeColor="text2" w:themeShade="80"/>
          <w:sz w:val="48"/>
          <w:szCs w:val="48"/>
          <w:u w:val="single"/>
          <w:vertAlign w:val="superscript"/>
        </w:rPr>
      </w:pPr>
      <w:r>
        <w:rPr>
          <w:color w:val="0F243E" w:themeColor="text2" w:themeShade="80"/>
          <w:sz w:val="48"/>
          <w:szCs w:val="48"/>
          <w:u w:val="single"/>
        </w:rPr>
        <w:t>Wednesday, April 15</w:t>
      </w:r>
      <w:r w:rsidR="00EA0108" w:rsidRPr="004A7D79">
        <w:rPr>
          <w:color w:val="0F243E" w:themeColor="text2" w:themeShade="80"/>
          <w:sz w:val="48"/>
          <w:szCs w:val="48"/>
          <w:u w:val="single"/>
          <w:vertAlign w:val="superscript"/>
        </w:rPr>
        <w:t>th</w:t>
      </w:r>
      <w:bookmarkStart w:id="0" w:name="_GoBack"/>
      <w:bookmarkEnd w:id="0"/>
    </w:p>
    <w:p w:rsidR="00AF2103" w:rsidRDefault="00AF2103" w:rsidP="00F3235E">
      <w:pPr>
        <w:rPr>
          <w:sz w:val="28"/>
          <w:szCs w:val="28"/>
        </w:rPr>
      </w:pPr>
      <w:r w:rsidRPr="00F3235E">
        <w:rPr>
          <w:sz w:val="28"/>
          <w:szCs w:val="28"/>
        </w:rPr>
        <w:t xml:space="preserve">Please note the “vendor breaks” are designated times for the conference attendees to circulate amongst the vendor booths. They are approximate times depending </w:t>
      </w:r>
      <w:r w:rsidR="004A7D79" w:rsidRPr="00F3235E">
        <w:rPr>
          <w:sz w:val="28"/>
          <w:szCs w:val="28"/>
        </w:rPr>
        <w:t xml:space="preserve">on when meals and presentations </w:t>
      </w:r>
      <w:r w:rsidRPr="00F3235E">
        <w:rPr>
          <w:sz w:val="28"/>
          <w:szCs w:val="28"/>
        </w:rPr>
        <w:t>finish.</w:t>
      </w:r>
    </w:p>
    <w:p w:rsidR="008B297E" w:rsidRPr="00347B39" w:rsidRDefault="00347B39" w:rsidP="008B297E">
      <w:pPr>
        <w:pStyle w:val="ListParagraph"/>
        <w:numPr>
          <w:ilvl w:val="3"/>
          <w:numId w:val="1"/>
        </w:numPr>
        <w:rPr>
          <w:sz w:val="28"/>
          <w:szCs w:val="28"/>
        </w:rPr>
      </w:pPr>
      <w:r>
        <w:rPr>
          <w:sz w:val="28"/>
          <w:szCs w:val="28"/>
        </w:rPr>
        <w:t xml:space="preserve">Morning </w:t>
      </w:r>
      <w:r w:rsidR="00BA070F" w:rsidRPr="008B297E">
        <w:rPr>
          <w:sz w:val="28"/>
          <w:szCs w:val="28"/>
        </w:rPr>
        <w:t xml:space="preserve">Vendor Break: </w:t>
      </w:r>
      <w:r w:rsidR="008B297E">
        <w:rPr>
          <w:sz w:val="28"/>
          <w:szCs w:val="28"/>
        </w:rPr>
        <w:t xml:space="preserve">approximately </w:t>
      </w:r>
      <w:r>
        <w:rPr>
          <w:sz w:val="28"/>
          <w:szCs w:val="28"/>
        </w:rPr>
        <w:t>8</w:t>
      </w:r>
      <w:r w:rsidR="00EA0108" w:rsidRPr="008B297E">
        <w:rPr>
          <w:sz w:val="28"/>
          <w:szCs w:val="28"/>
        </w:rPr>
        <w:t>am</w:t>
      </w:r>
      <w:r w:rsidR="008B297E">
        <w:t xml:space="preserve"> </w:t>
      </w:r>
    </w:p>
    <w:p w:rsidR="00EA0108" w:rsidRPr="008B297E" w:rsidRDefault="00EA0108" w:rsidP="00EF6FA9">
      <w:pPr>
        <w:pStyle w:val="ListParagraph"/>
        <w:numPr>
          <w:ilvl w:val="3"/>
          <w:numId w:val="1"/>
        </w:numPr>
        <w:rPr>
          <w:sz w:val="28"/>
          <w:szCs w:val="28"/>
        </w:rPr>
      </w:pPr>
      <w:r w:rsidRPr="008B297E">
        <w:rPr>
          <w:sz w:val="28"/>
          <w:szCs w:val="28"/>
        </w:rPr>
        <w:t>Vendor Break:</w:t>
      </w:r>
      <w:r w:rsidR="00EF6FA9" w:rsidRPr="008B297E">
        <w:rPr>
          <w:sz w:val="28"/>
          <w:szCs w:val="28"/>
        </w:rPr>
        <w:t xml:space="preserve"> </w:t>
      </w:r>
      <w:r w:rsidR="008B297E">
        <w:rPr>
          <w:sz w:val="28"/>
          <w:szCs w:val="28"/>
        </w:rPr>
        <w:t xml:space="preserve">approximately </w:t>
      </w:r>
      <w:r w:rsidRPr="008B297E">
        <w:rPr>
          <w:sz w:val="28"/>
          <w:szCs w:val="28"/>
        </w:rPr>
        <w:t>10:30-11</w:t>
      </w:r>
    </w:p>
    <w:p w:rsidR="00EA0108" w:rsidRPr="00EF6FA9" w:rsidRDefault="00AF2103" w:rsidP="00EF6FA9">
      <w:pPr>
        <w:pStyle w:val="ListParagraph"/>
        <w:numPr>
          <w:ilvl w:val="3"/>
          <w:numId w:val="1"/>
        </w:numPr>
        <w:rPr>
          <w:sz w:val="28"/>
          <w:szCs w:val="28"/>
        </w:rPr>
      </w:pPr>
      <w:r>
        <w:rPr>
          <w:sz w:val="28"/>
          <w:szCs w:val="28"/>
        </w:rPr>
        <w:t xml:space="preserve">After </w:t>
      </w:r>
      <w:r w:rsidR="00BA070F">
        <w:rPr>
          <w:sz w:val="28"/>
          <w:szCs w:val="28"/>
        </w:rPr>
        <w:t>Lunch/Vendor Break:</w:t>
      </w:r>
      <w:r w:rsidR="008B297E">
        <w:rPr>
          <w:sz w:val="28"/>
          <w:szCs w:val="28"/>
        </w:rPr>
        <w:t xml:space="preserve"> approximately</w:t>
      </w:r>
      <w:r w:rsidR="00BA070F">
        <w:rPr>
          <w:sz w:val="28"/>
          <w:szCs w:val="28"/>
        </w:rPr>
        <w:t xml:space="preserve"> 1</w:t>
      </w:r>
      <w:r w:rsidR="00EA0108" w:rsidRPr="00EF6FA9">
        <w:rPr>
          <w:sz w:val="28"/>
          <w:szCs w:val="28"/>
        </w:rPr>
        <w:t>pm</w:t>
      </w:r>
    </w:p>
    <w:p w:rsidR="00EA0108" w:rsidRPr="00EF6FA9" w:rsidRDefault="00BA070F" w:rsidP="00EF6FA9">
      <w:pPr>
        <w:pStyle w:val="ListParagraph"/>
        <w:numPr>
          <w:ilvl w:val="3"/>
          <w:numId w:val="1"/>
        </w:numPr>
        <w:rPr>
          <w:sz w:val="28"/>
          <w:szCs w:val="28"/>
        </w:rPr>
      </w:pPr>
      <w:r>
        <w:rPr>
          <w:sz w:val="28"/>
          <w:szCs w:val="28"/>
        </w:rPr>
        <w:t xml:space="preserve">Vendor Break: </w:t>
      </w:r>
      <w:r w:rsidR="008B297E">
        <w:rPr>
          <w:sz w:val="28"/>
          <w:szCs w:val="28"/>
        </w:rPr>
        <w:t xml:space="preserve">approximately </w:t>
      </w:r>
      <w:r>
        <w:rPr>
          <w:sz w:val="28"/>
          <w:szCs w:val="28"/>
        </w:rPr>
        <w:t>3:00</w:t>
      </w:r>
      <w:r w:rsidR="00EA0108" w:rsidRPr="00EF6FA9">
        <w:rPr>
          <w:sz w:val="28"/>
          <w:szCs w:val="28"/>
        </w:rPr>
        <w:t>-3</w:t>
      </w:r>
      <w:r w:rsidR="000E0A61">
        <w:rPr>
          <w:sz w:val="28"/>
          <w:szCs w:val="28"/>
        </w:rPr>
        <w:t>:30</w:t>
      </w:r>
      <w:r w:rsidR="00EA0108" w:rsidRPr="00EF6FA9">
        <w:rPr>
          <w:sz w:val="28"/>
          <w:szCs w:val="28"/>
        </w:rPr>
        <w:t>pm</w:t>
      </w:r>
    </w:p>
    <w:p w:rsidR="00EA0108" w:rsidRPr="00EF6FA9" w:rsidRDefault="00F3235E" w:rsidP="00EF6FA9">
      <w:pPr>
        <w:pStyle w:val="ListParagraph"/>
        <w:numPr>
          <w:ilvl w:val="3"/>
          <w:numId w:val="1"/>
        </w:numPr>
        <w:rPr>
          <w:sz w:val="28"/>
          <w:szCs w:val="28"/>
        </w:rPr>
      </w:pPr>
      <w:r>
        <w:rPr>
          <w:sz w:val="28"/>
          <w:szCs w:val="28"/>
        </w:rPr>
        <w:t>Teardown: after 3:30 pm</w:t>
      </w:r>
    </w:p>
    <w:sectPr w:rsidR="00EA0108" w:rsidRPr="00EF6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Gautam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F22B3"/>
    <w:multiLevelType w:val="hybridMultilevel"/>
    <w:tmpl w:val="4508C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A1"/>
    <w:rsid w:val="000E0A61"/>
    <w:rsid w:val="00257CBE"/>
    <w:rsid w:val="00347B39"/>
    <w:rsid w:val="004A7D79"/>
    <w:rsid w:val="005B7C47"/>
    <w:rsid w:val="007F0004"/>
    <w:rsid w:val="008B297E"/>
    <w:rsid w:val="00AF2103"/>
    <w:rsid w:val="00B523A1"/>
    <w:rsid w:val="00BA070F"/>
    <w:rsid w:val="00EA0108"/>
    <w:rsid w:val="00EF6FA9"/>
    <w:rsid w:val="00F32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Campbell</dc:creator>
  <cp:lastModifiedBy>Marie Campbell</cp:lastModifiedBy>
  <cp:revision>2</cp:revision>
  <dcterms:created xsi:type="dcterms:W3CDTF">2015-02-04T00:50:00Z</dcterms:created>
  <dcterms:modified xsi:type="dcterms:W3CDTF">2015-02-04T00:50:00Z</dcterms:modified>
</cp:coreProperties>
</file>